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519" w:rsidRPr="00AF37D1" w:rsidRDefault="00A82519" w:rsidP="00A16C97">
      <w:pPr>
        <w:jc w:val="both"/>
        <w:rPr>
          <w:rFonts w:cs="B Nazanin"/>
          <w:sz w:val="28"/>
          <w:szCs w:val="28"/>
          <w:rtl/>
        </w:rPr>
      </w:pPr>
      <w:r w:rsidRPr="00AF37D1">
        <w:rPr>
          <w:rFonts w:cs="B Nazanin" w:hint="cs"/>
          <w:sz w:val="28"/>
          <w:szCs w:val="28"/>
          <w:rtl/>
        </w:rPr>
        <w:t>ضوابط و مقررات احداث معابر شهرك حمل و نقل بين المللي</w:t>
      </w:r>
    </w:p>
    <w:p w:rsidR="00A82519" w:rsidRPr="00AF37D1" w:rsidRDefault="00A82519" w:rsidP="00A82519">
      <w:pPr>
        <w:ind w:left="360"/>
        <w:jc w:val="both"/>
        <w:rPr>
          <w:rFonts w:cs="B Nazanin"/>
          <w:sz w:val="28"/>
          <w:szCs w:val="28"/>
        </w:rPr>
      </w:pPr>
      <w:r w:rsidRPr="00AF37D1">
        <w:rPr>
          <w:rFonts w:cs="B Nazanin" w:hint="cs"/>
          <w:sz w:val="28"/>
          <w:szCs w:val="28"/>
          <w:rtl/>
        </w:rPr>
        <w:t>الف- كليات</w:t>
      </w:r>
    </w:p>
    <w:p w:rsidR="00A82519" w:rsidRPr="00AF37D1" w:rsidRDefault="00A82519" w:rsidP="00A82519">
      <w:pPr>
        <w:ind w:left="360"/>
        <w:jc w:val="both"/>
        <w:rPr>
          <w:rFonts w:cs="B Nazanin"/>
          <w:sz w:val="28"/>
          <w:szCs w:val="28"/>
          <w:rtl/>
        </w:rPr>
      </w:pPr>
      <w:r w:rsidRPr="00AF37D1">
        <w:rPr>
          <w:rFonts w:cs="B Nazanin" w:hint="cs"/>
          <w:sz w:val="28"/>
          <w:szCs w:val="28"/>
          <w:rtl/>
        </w:rPr>
        <w:t xml:space="preserve">ضوابط و مقررات ارائه شده در اين بخش بر گرفته ضوابط و استاندارد مصوب طراحي راه و معابر نظير نشريات طراحي راههاي ايران (نشريه 161)، آيين نامه 12 گانه طراحي راههاي شهري، آيين نامه طراحي روسازي ايران (نشريه 234) و ساير آيين نامه ها و نشريات طراحي راهها و معابر بوده و رعايت ضوابط آنها در جهت طراحي لازم الاجرا مي باشد. اما با توجه به وضعيت و شرايط خاص تقاضاي حمل و نقل در محدوده </w:t>
      </w:r>
      <w:r>
        <w:rPr>
          <w:rFonts w:cs="B Nazanin" w:hint="cs"/>
          <w:sz w:val="28"/>
          <w:szCs w:val="28"/>
          <w:rtl/>
        </w:rPr>
        <w:t>شهرک</w:t>
      </w:r>
      <w:r w:rsidRPr="00AF37D1">
        <w:rPr>
          <w:rFonts w:cs="B Nazanin" w:hint="cs"/>
          <w:sz w:val="28"/>
          <w:szCs w:val="28"/>
          <w:rtl/>
        </w:rPr>
        <w:t xml:space="preserve"> حمل و نقل به برخي از ضوابط تاكيد بيشتري شده است. در ادامه به شرح اين ضوابط پرداخته شده است.</w:t>
      </w:r>
    </w:p>
    <w:p w:rsidR="00A82519" w:rsidRPr="00AF37D1" w:rsidRDefault="00A82519" w:rsidP="00A82519">
      <w:pPr>
        <w:ind w:left="360"/>
        <w:jc w:val="both"/>
        <w:rPr>
          <w:rFonts w:cs="B Nazanin"/>
          <w:sz w:val="28"/>
          <w:szCs w:val="28"/>
          <w:rtl/>
        </w:rPr>
      </w:pPr>
      <w:r w:rsidRPr="00AF37D1">
        <w:rPr>
          <w:rFonts w:cs="B Nazanin" w:hint="cs"/>
          <w:sz w:val="28"/>
          <w:szCs w:val="28"/>
          <w:rtl/>
        </w:rPr>
        <w:t>ب- المانهاي طراحي</w:t>
      </w:r>
    </w:p>
    <w:p w:rsidR="00A82519" w:rsidRPr="00AF37D1" w:rsidRDefault="00A82519" w:rsidP="00A82519">
      <w:pPr>
        <w:ind w:left="360"/>
        <w:jc w:val="both"/>
        <w:rPr>
          <w:rFonts w:cs="B Nazanin"/>
          <w:sz w:val="28"/>
          <w:szCs w:val="28"/>
          <w:rtl/>
        </w:rPr>
      </w:pPr>
      <w:r w:rsidRPr="00AF37D1">
        <w:rPr>
          <w:rFonts w:cs="B Nazanin" w:hint="cs"/>
          <w:sz w:val="28"/>
          <w:szCs w:val="28"/>
          <w:rtl/>
        </w:rPr>
        <w:t xml:space="preserve">اهم المانهاي طراحي كه لازم </w:t>
      </w:r>
      <w:r>
        <w:rPr>
          <w:rFonts w:cs="B Nazanin" w:hint="cs"/>
          <w:sz w:val="28"/>
          <w:szCs w:val="28"/>
          <w:rtl/>
        </w:rPr>
        <w:t xml:space="preserve">است </w:t>
      </w:r>
      <w:r w:rsidRPr="00AF37D1">
        <w:rPr>
          <w:rFonts w:cs="B Nazanin" w:hint="cs"/>
          <w:sz w:val="28"/>
          <w:szCs w:val="28"/>
          <w:rtl/>
        </w:rPr>
        <w:t xml:space="preserve">در طراحي شهرك حمل و نقل بين المللي توجه ويژگي به آن گردد شامل سه دسته </w:t>
      </w:r>
      <w:r>
        <w:rPr>
          <w:rFonts w:cs="B Nazanin" w:hint="cs"/>
          <w:sz w:val="28"/>
          <w:szCs w:val="28"/>
          <w:rtl/>
        </w:rPr>
        <w:t>زیر</w:t>
      </w:r>
      <w:r w:rsidRPr="00AF37D1">
        <w:rPr>
          <w:rFonts w:cs="B Nazanin" w:hint="cs"/>
          <w:sz w:val="28"/>
          <w:szCs w:val="28"/>
          <w:rtl/>
        </w:rPr>
        <w:t xml:space="preserve"> مي شود:</w:t>
      </w:r>
    </w:p>
    <w:p w:rsidR="00A82519" w:rsidRPr="00AF37D1" w:rsidRDefault="00A82519" w:rsidP="00A82519">
      <w:pPr>
        <w:numPr>
          <w:ilvl w:val="0"/>
          <w:numId w:val="1"/>
        </w:numPr>
        <w:jc w:val="both"/>
        <w:rPr>
          <w:rFonts w:cs="B Nazanin"/>
          <w:sz w:val="28"/>
          <w:szCs w:val="28"/>
        </w:rPr>
      </w:pPr>
      <w:r w:rsidRPr="00AF37D1">
        <w:rPr>
          <w:rFonts w:cs="B Nazanin" w:hint="cs"/>
          <w:sz w:val="28"/>
          <w:szCs w:val="28"/>
          <w:rtl/>
        </w:rPr>
        <w:t>مسافت ديد</w:t>
      </w:r>
    </w:p>
    <w:p w:rsidR="00A82519" w:rsidRPr="00AF37D1" w:rsidRDefault="00A82519" w:rsidP="00A82519">
      <w:pPr>
        <w:numPr>
          <w:ilvl w:val="0"/>
          <w:numId w:val="1"/>
        </w:numPr>
        <w:jc w:val="both"/>
        <w:rPr>
          <w:rFonts w:cs="B Nazanin"/>
          <w:sz w:val="28"/>
          <w:szCs w:val="28"/>
        </w:rPr>
      </w:pPr>
      <w:r w:rsidRPr="00AF37D1">
        <w:rPr>
          <w:rFonts w:cs="B Nazanin" w:hint="cs"/>
          <w:sz w:val="28"/>
          <w:szCs w:val="28"/>
          <w:rtl/>
        </w:rPr>
        <w:t>مولفه هاي افقي</w:t>
      </w:r>
    </w:p>
    <w:p w:rsidR="00A82519" w:rsidRPr="00AF37D1" w:rsidRDefault="00A82519" w:rsidP="00A82519">
      <w:pPr>
        <w:numPr>
          <w:ilvl w:val="0"/>
          <w:numId w:val="1"/>
        </w:numPr>
        <w:jc w:val="both"/>
        <w:rPr>
          <w:rFonts w:cs="B Nazanin"/>
          <w:sz w:val="28"/>
          <w:szCs w:val="28"/>
        </w:rPr>
      </w:pPr>
      <w:r w:rsidRPr="00AF37D1">
        <w:rPr>
          <w:rFonts w:cs="B Nazanin" w:hint="cs"/>
          <w:sz w:val="28"/>
          <w:szCs w:val="28"/>
          <w:rtl/>
        </w:rPr>
        <w:t>مولفه هاي عمودي</w:t>
      </w:r>
    </w:p>
    <w:p w:rsidR="00A82519" w:rsidRPr="00AF37D1" w:rsidRDefault="00A82519" w:rsidP="00A82519">
      <w:pPr>
        <w:numPr>
          <w:ilvl w:val="0"/>
          <w:numId w:val="1"/>
        </w:numPr>
        <w:jc w:val="both"/>
        <w:rPr>
          <w:rFonts w:cs="B Nazanin"/>
          <w:sz w:val="28"/>
          <w:szCs w:val="28"/>
        </w:rPr>
      </w:pPr>
      <w:r w:rsidRPr="00AF37D1">
        <w:rPr>
          <w:rFonts w:cs="B Nazanin" w:hint="cs"/>
          <w:sz w:val="28"/>
          <w:szCs w:val="28"/>
          <w:rtl/>
        </w:rPr>
        <w:t>اجزا مقطع عرضي</w:t>
      </w:r>
    </w:p>
    <w:p w:rsidR="00A82519" w:rsidRDefault="00A82519" w:rsidP="00A82519">
      <w:pPr>
        <w:ind w:left="360"/>
        <w:jc w:val="both"/>
        <w:rPr>
          <w:rFonts w:cs="B Nazanin"/>
          <w:sz w:val="28"/>
          <w:szCs w:val="28"/>
          <w:rtl/>
        </w:rPr>
      </w:pPr>
      <w:r w:rsidRPr="00AF37D1">
        <w:rPr>
          <w:rFonts w:cs="B Nazanin" w:hint="cs"/>
          <w:sz w:val="28"/>
          <w:szCs w:val="28"/>
          <w:rtl/>
        </w:rPr>
        <w:t xml:space="preserve">جدول (1) فاكتورهاي مهم طراحي معابر كه لازم است در طراحي راهها حتماً مد نظر قرار گرفته شوند را نشان داده شده است. از آنجاييكه </w:t>
      </w:r>
      <w:r>
        <w:rPr>
          <w:rFonts w:cs="B Nazanin" w:hint="cs"/>
          <w:sz w:val="28"/>
          <w:szCs w:val="28"/>
          <w:rtl/>
        </w:rPr>
        <w:t>وسیله نقلیه طرح در این شهرک وسایل نقلیه باربر (نظیر تریلی و کامیون) می باشد</w:t>
      </w:r>
      <w:r w:rsidRPr="00AF37D1">
        <w:rPr>
          <w:rFonts w:cs="B Nazanin" w:hint="cs"/>
          <w:sz w:val="28"/>
          <w:szCs w:val="28"/>
          <w:rtl/>
        </w:rPr>
        <w:t xml:space="preserve"> لذا لازم است برخي از ضوابط بر اساس بحراني ترين حالت تردد وسايل نقليه باربري استفاده شود كه در ادامه به ضوابط مشخصه هاي مورد نياز اشاره خواهد شد.</w:t>
      </w:r>
      <w:r>
        <w:rPr>
          <w:rFonts w:cs="B Nazanin" w:hint="cs"/>
          <w:sz w:val="28"/>
          <w:szCs w:val="28"/>
          <w:rtl/>
        </w:rPr>
        <w:t xml:space="preserve"> پارامترهای مشخص شده با خط در جدول (1) پارامترهایی می باشند که این بخش ضوابط آنها مورد بررسی قرار خواهد گرفت.</w:t>
      </w:r>
    </w:p>
    <w:p w:rsidR="00A82519" w:rsidRDefault="00A82519">
      <w:pPr>
        <w:bidi w:val="0"/>
        <w:rPr>
          <w:rFonts w:cs="B Nazanin"/>
          <w:sz w:val="28"/>
          <w:szCs w:val="28"/>
          <w:rtl/>
        </w:rPr>
      </w:pPr>
      <w:r>
        <w:rPr>
          <w:rFonts w:cs="B Nazanin"/>
          <w:sz w:val="28"/>
          <w:szCs w:val="28"/>
          <w:rtl/>
        </w:rPr>
        <w:br w:type="page"/>
      </w:r>
    </w:p>
    <w:p w:rsidR="00A82519" w:rsidRPr="00AF37D1" w:rsidRDefault="00A82519" w:rsidP="00A82519">
      <w:pPr>
        <w:ind w:left="360"/>
        <w:jc w:val="center"/>
        <w:rPr>
          <w:rFonts w:cs="B Nazanin"/>
          <w:sz w:val="28"/>
          <w:szCs w:val="28"/>
          <w:rtl/>
        </w:rPr>
      </w:pPr>
      <w:r>
        <w:rPr>
          <w:rFonts w:cs="B Nazanin" w:hint="cs"/>
          <w:sz w:val="28"/>
          <w:szCs w:val="28"/>
          <w:rtl/>
        </w:rPr>
        <w:t>جدول 1- فاكتورهاي مهم طراحي راهها و معابر شهرك حمل و نقل بين المللي</w:t>
      </w:r>
    </w:p>
    <w:tbl>
      <w:tblPr>
        <w:bidiVisual/>
        <w:tblW w:w="0" w:type="auto"/>
        <w:tblInd w:w="360" w:type="dxa"/>
        <w:tblCellMar>
          <w:left w:w="10" w:type="dxa"/>
          <w:right w:w="10" w:type="dxa"/>
        </w:tblCellMar>
        <w:tblLook w:val="04A0" w:firstRow="1" w:lastRow="0" w:firstColumn="1" w:lastColumn="0" w:noHBand="0" w:noVBand="1"/>
      </w:tblPr>
      <w:tblGrid>
        <w:gridCol w:w="4339"/>
        <w:gridCol w:w="4347"/>
      </w:tblGrid>
      <w:tr w:rsidR="00A82519" w:rsidRPr="00D0006C" w:rsidTr="00D0006C">
        <w:tc>
          <w:tcPr>
            <w:tcW w:w="4438" w:type="dxa"/>
          </w:tcPr>
          <w:p w:rsidR="00A82519" w:rsidRPr="00D0006C" w:rsidRDefault="00A82519" w:rsidP="00A82519">
            <w:pPr>
              <w:jc w:val="both"/>
              <w:rPr>
                <w:rFonts w:cs="B Nazanin"/>
                <w:b/>
                <w:bCs/>
                <w:sz w:val="28"/>
                <w:szCs w:val="28"/>
                <w:rtl/>
              </w:rPr>
            </w:pPr>
            <w:r w:rsidRPr="00D0006C">
              <w:rPr>
                <w:rFonts w:cs="B Nazanin" w:hint="cs"/>
                <w:b/>
                <w:bCs/>
                <w:sz w:val="28"/>
                <w:szCs w:val="28"/>
                <w:rtl/>
              </w:rPr>
              <w:t>مقوله طراحي</w:t>
            </w:r>
          </w:p>
        </w:tc>
        <w:tc>
          <w:tcPr>
            <w:tcW w:w="4444" w:type="dxa"/>
            <w:tcBorders>
              <w:bottom w:val="single" w:sz="4" w:space="0" w:color="000000"/>
            </w:tcBorders>
          </w:tcPr>
          <w:p w:rsidR="00A82519" w:rsidRPr="00D0006C" w:rsidRDefault="00A82519" w:rsidP="00A82519">
            <w:pPr>
              <w:jc w:val="both"/>
              <w:rPr>
                <w:rFonts w:cs="B Nazanin"/>
                <w:b/>
                <w:bCs/>
                <w:sz w:val="28"/>
                <w:szCs w:val="28"/>
                <w:rtl/>
              </w:rPr>
            </w:pPr>
            <w:r w:rsidRPr="00D0006C">
              <w:rPr>
                <w:rFonts w:cs="B Nazanin" w:hint="cs"/>
                <w:b/>
                <w:bCs/>
                <w:sz w:val="28"/>
                <w:szCs w:val="28"/>
                <w:rtl/>
              </w:rPr>
              <w:t>پارامترها و مولفه طراحي</w:t>
            </w:r>
          </w:p>
        </w:tc>
      </w:tr>
      <w:tr w:rsidR="00A82519" w:rsidRPr="00D0006C" w:rsidTr="00A82519">
        <w:tc>
          <w:tcPr>
            <w:tcW w:w="4438" w:type="dxa"/>
            <w:vMerge w:val="restart"/>
          </w:tcPr>
          <w:p w:rsidR="00A82519" w:rsidRPr="00D0006C" w:rsidRDefault="00A82519" w:rsidP="00A82519">
            <w:pPr>
              <w:jc w:val="both"/>
              <w:rPr>
                <w:rFonts w:cs="B Nazanin"/>
                <w:sz w:val="28"/>
                <w:szCs w:val="28"/>
                <w:rtl/>
              </w:rPr>
            </w:pPr>
            <w:r w:rsidRPr="00D0006C">
              <w:rPr>
                <w:rFonts w:cs="B Nazanin" w:hint="cs"/>
                <w:sz w:val="28"/>
                <w:szCs w:val="28"/>
                <w:rtl/>
              </w:rPr>
              <w:t>مسافت ديد</w:t>
            </w:r>
          </w:p>
        </w:tc>
        <w:tc>
          <w:tcPr>
            <w:tcW w:w="4444" w:type="dxa"/>
            <w:tcBorders>
              <w:bottom w:val="nil"/>
            </w:tcBorders>
          </w:tcPr>
          <w:p w:rsidR="00A82519" w:rsidRPr="00D0006C" w:rsidRDefault="00A82519" w:rsidP="00A82519">
            <w:pPr>
              <w:jc w:val="both"/>
              <w:rPr>
                <w:rFonts w:cs="B Nazanin"/>
                <w:sz w:val="28"/>
                <w:szCs w:val="28"/>
                <w:u w:val="single"/>
                <w:rtl/>
              </w:rPr>
            </w:pPr>
            <w:r w:rsidRPr="00D0006C">
              <w:rPr>
                <w:rFonts w:cs="B Nazanin" w:hint="cs"/>
                <w:sz w:val="28"/>
                <w:szCs w:val="28"/>
                <w:u w:val="single"/>
                <w:rtl/>
              </w:rPr>
              <w:t>مسافت ديد توقف</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u w:val="single"/>
                <w:rtl/>
              </w:rPr>
            </w:pPr>
            <w:r w:rsidRPr="00D0006C">
              <w:rPr>
                <w:rFonts w:cs="B Nazanin" w:hint="cs"/>
                <w:sz w:val="28"/>
                <w:szCs w:val="28"/>
                <w:u w:val="single"/>
                <w:rtl/>
              </w:rPr>
              <w:t>مسافت ديد تصميم گيري</w:t>
            </w:r>
          </w:p>
        </w:tc>
      </w:tr>
      <w:tr w:rsidR="00A82519" w:rsidRPr="00D0006C" w:rsidTr="00D0006C">
        <w:tc>
          <w:tcPr>
            <w:tcW w:w="4438" w:type="dxa"/>
            <w:vMerge/>
          </w:tcPr>
          <w:p w:rsidR="00A82519" w:rsidRPr="00D0006C" w:rsidRDefault="00A82519" w:rsidP="00A82519">
            <w:pPr>
              <w:jc w:val="both"/>
              <w:rPr>
                <w:rFonts w:cs="B Nazanin"/>
                <w:sz w:val="28"/>
                <w:szCs w:val="28"/>
                <w:rtl/>
              </w:rPr>
            </w:pPr>
          </w:p>
        </w:tc>
        <w:tc>
          <w:tcPr>
            <w:tcW w:w="4444" w:type="dxa"/>
            <w:tcBorders>
              <w:top w:val="nil"/>
              <w:bottom w:val="single" w:sz="4" w:space="0" w:color="000000"/>
            </w:tcBorders>
          </w:tcPr>
          <w:p w:rsidR="00A82519" w:rsidRPr="00D0006C" w:rsidRDefault="00A82519" w:rsidP="00A82519">
            <w:pPr>
              <w:jc w:val="both"/>
              <w:rPr>
                <w:rFonts w:cs="B Nazanin"/>
                <w:sz w:val="28"/>
                <w:szCs w:val="28"/>
                <w:rtl/>
              </w:rPr>
            </w:pPr>
            <w:r w:rsidRPr="00D0006C">
              <w:rPr>
                <w:rFonts w:cs="B Nazanin" w:hint="cs"/>
                <w:sz w:val="28"/>
                <w:szCs w:val="28"/>
                <w:rtl/>
              </w:rPr>
              <w:t>مثلث ديد و ديد در تقاطع</w:t>
            </w:r>
          </w:p>
        </w:tc>
      </w:tr>
      <w:tr w:rsidR="00A82519" w:rsidRPr="00D0006C" w:rsidTr="00A82519">
        <w:tc>
          <w:tcPr>
            <w:tcW w:w="4438" w:type="dxa"/>
            <w:vMerge w:val="restart"/>
          </w:tcPr>
          <w:p w:rsidR="00A82519" w:rsidRPr="00D0006C" w:rsidRDefault="00A82519" w:rsidP="00A82519">
            <w:pPr>
              <w:jc w:val="both"/>
              <w:rPr>
                <w:rFonts w:cs="B Nazanin"/>
                <w:sz w:val="28"/>
                <w:szCs w:val="28"/>
                <w:rtl/>
              </w:rPr>
            </w:pPr>
            <w:r w:rsidRPr="00D0006C">
              <w:rPr>
                <w:rFonts w:cs="B Nazanin" w:hint="cs"/>
                <w:sz w:val="28"/>
                <w:szCs w:val="28"/>
                <w:rtl/>
              </w:rPr>
              <w:t>مولفه هاي افقي</w:t>
            </w:r>
          </w:p>
        </w:tc>
        <w:tc>
          <w:tcPr>
            <w:tcW w:w="4444" w:type="dxa"/>
            <w:tcBorders>
              <w:bottom w:val="nil"/>
            </w:tcBorders>
          </w:tcPr>
          <w:p w:rsidR="00A82519" w:rsidRPr="00D0006C" w:rsidRDefault="00A82519" w:rsidP="00A82519">
            <w:pPr>
              <w:jc w:val="both"/>
              <w:rPr>
                <w:rFonts w:cs="B Nazanin"/>
                <w:sz w:val="28"/>
                <w:szCs w:val="28"/>
                <w:u w:val="single"/>
                <w:rtl/>
              </w:rPr>
            </w:pPr>
            <w:r w:rsidRPr="00D0006C">
              <w:rPr>
                <w:rFonts w:cs="B Nazanin" w:hint="cs"/>
                <w:sz w:val="28"/>
                <w:szCs w:val="28"/>
                <w:u w:val="single"/>
                <w:rtl/>
              </w:rPr>
              <w:t>حد اقل شعاع در قوسهاي افقي</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rtl/>
              </w:rPr>
            </w:pPr>
            <w:r w:rsidRPr="00D0006C">
              <w:rPr>
                <w:rFonts w:cs="B Nazanin" w:hint="cs"/>
                <w:sz w:val="28"/>
                <w:szCs w:val="28"/>
                <w:rtl/>
              </w:rPr>
              <w:t>بربلندي</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rtl/>
              </w:rPr>
            </w:pPr>
            <w:r w:rsidRPr="00D0006C">
              <w:rPr>
                <w:rFonts w:cs="B Nazanin" w:hint="cs"/>
                <w:sz w:val="28"/>
                <w:szCs w:val="28"/>
                <w:rtl/>
              </w:rPr>
              <w:t>تقاطع ها و گذرسازي</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tcBorders>
          </w:tcPr>
          <w:p w:rsidR="00A82519" w:rsidRPr="00D0006C" w:rsidRDefault="00A82519" w:rsidP="00A82519">
            <w:pPr>
              <w:jc w:val="both"/>
              <w:rPr>
                <w:rFonts w:cs="B Nazanin"/>
                <w:sz w:val="28"/>
                <w:szCs w:val="28"/>
                <w:rtl/>
              </w:rPr>
            </w:pPr>
            <w:r w:rsidRPr="00D0006C">
              <w:rPr>
                <w:rFonts w:cs="B Nazanin" w:hint="cs"/>
                <w:sz w:val="28"/>
                <w:szCs w:val="28"/>
                <w:rtl/>
              </w:rPr>
              <w:t xml:space="preserve">تعريض </w:t>
            </w:r>
          </w:p>
        </w:tc>
      </w:tr>
      <w:tr w:rsidR="00A82519" w:rsidRPr="00D0006C" w:rsidTr="00D0006C">
        <w:tc>
          <w:tcPr>
            <w:tcW w:w="4438" w:type="dxa"/>
          </w:tcPr>
          <w:p w:rsidR="00A82519" w:rsidRPr="00D0006C" w:rsidRDefault="00A82519" w:rsidP="00A82519">
            <w:pPr>
              <w:jc w:val="both"/>
              <w:rPr>
                <w:rFonts w:cs="B Nazanin"/>
                <w:sz w:val="28"/>
                <w:szCs w:val="28"/>
                <w:rtl/>
              </w:rPr>
            </w:pPr>
            <w:r w:rsidRPr="00D0006C">
              <w:rPr>
                <w:rFonts w:cs="B Nazanin" w:hint="cs"/>
                <w:sz w:val="28"/>
                <w:szCs w:val="28"/>
                <w:rtl/>
              </w:rPr>
              <w:t>مولفه هاي عمودي</w:t>
            </w:r>
          </w:p>
        </w:tc>
        <w:tc>
          <w:tcPr>
            <w:tcW w:w="4444" w:type="dxa"/>
            <w:tcBorders>
              <w:bottom w:val="single" w:sz="4" w:space="0" w:color="000000"/>
            </w:tcBorders>
          </w:tcPr>
          <w:p w:rsidR="00A82519" w:rsidRPr="00D0006C" w:rsidRDefault="00A82519" w:rsidP="00A82519">
            <w:pPr>
              <w:jc w:val="both"/>
              <w:rPr>
                <w:rFonts w:cs="B Nazanin"/>
                <w:sz w:val="28"/>
                <w:szCs w:val="28"/>
                <w:rtl/>
              </w:rPr>
            </w:pPr>
            <w:r w:rsidRPr="00D0006C">
              <w:rPr>
                <w:rFonts w:cs="B Nazanin" w:hint="cs"/>
                <w:sz w:val="28"/>
                <w:szCs w:val="28"/>
                <w:rtl/>
              </w:rPr>
              <w:t>طول بحراني سطوح شيبدار</w:t>
            </w:r>
          </w:p>
        </w:tc>
      </w:tr>
      <w:tr w:rsidR="00A82519" w:rsidRPr="00D0006C" w:rsidTr="00A82519">
        <w:tc>
          <w:tcPr>
            <w:tcW w:w="4438" w:type="dxa"/>
            <w:vMerge w:val="restart"/>
          </w:tcPr>
          <w:p w:rsidR="00A82519" w:rsidRPr="00D0006C" w:rsidRDefault="00A82519" w:rsidP="00A82519">
            <w:pPr>
              <w:jc w:val="both"/>
              <w:rPr>
                <w:rFonts w:cs="B Nazanin"/>
                <w:sz w:val="28"/>
                <w:szCs w:val="28"/>
                <w:rtl/>
              </w:rPr>
            </w:pPr>
            <w:r w:rsidRPr="00D0006C">
              <w:rPr>
                <w:rFonts w:cs="B Nazanin" w:hint="cs"/>
                <w:sz w:val="28"/>
                <w:szCs w:val="28"/>
                <w:rtl/>
              </w:rPr>
              <w:t>مقاطع عرضي</w:t>
            </w:r>
          </w:p>
        </w:tc>
        <w:tc>
          <w:tcPr>
            <w:tcW w:w="4444" w:type="dxa"/>
            <w:tcBorders>
              <w:bottom w:val="nil"/>
            </w:tcBorders>
          </w:tcPr>
          <w:p w:rsidR="00A82519" w:rsidRPr="00D0006C" w:rsidRDefault="00A82519" w:rsidP="00A82519">
            <w:pPr>
              <w:jc w:val="both"/>
              <w:rPr>
                <w:rFonts w:cs="B Nazanin"/>
                <w:sz w:val="28"/>
                <w:szCs w:val="28"/>
                <w:u w:val="single"/>
                <w:rtl/>
              </w:rPr>
            </w:pPr>
            <w:r w:rsidRPr="00D0006C">
              <w:rPr>
                <w:rFonts w:cs="B Nazanin" w:hint="cs"/>
                <w:sz w:val="28"/>
                <w:szCs w:val="28"/>
                <w:u w:val="single"/>
                <w:rtl/>
              </w:rPr>
              <w:t>عرض خطوط تردد</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rtl/>
              </w:rPr>
            </w:pPr>
            <w:r w:rsidRPr="00D0006C">
              <w:rPr>
                <w:rFonts w:cs="B Nazanin" w:hint="cs"/>
                <w:sz w:val="28"/>
                <w:szCs w:val="28"/>
                <w:rtl/>
              </w:rPr>
              <w:t>عرض و روبه شانه ها</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rtl/>
              </w:rPr>
            </w:pPr>
            <w:r w:rsidRPr="00D0006C">
              <w:rPr>
                <w:rFonts w:cs="B Nazanin" w:hint="cs"/>
                <w:sz w:val="28"/>
                <w:szCs w:val="28"/>
                <w:rtl/>
              </w:rPr>
              <w:t>موانع تفكيك خطوط رفت و برگشت</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nil"/>
            </w:tcBorders>
          </w:tcPr>
          <w:p w:rsidR="00A82519" w:rsidRPr="00D0006C" w:rsidRDefault="00A82519" w:rsidP="00A82519">
            <w:pPr>
              <w:jc w:val="both"/>
              <w:rPr>
                <w:rFonts w:cs="B Nazanin"/>
                <w:sz w:val="28"/>
                <w:szCs w:val="28"/>
                <w:rtl/>
              </w:rPr>
            </w:pPr>
            <w:r w:rsidRPr="00D0006C">
              <w:rPr>
                <w:rFonts w:cs="B Nazanin" w:hint="cs"/>
                <w:sz w:val="28"/>
                <w:szCs w:val="28"/>
                <w:rtl/>
              </w:rPr>
              <w:t>جدول كشي</w:t>
            </w:r>
          </w:p>
        </w:tc>
      </w:tr>
      <w:tr w:rsidR="00A82519" w:rsidRPr="00D0006C" w:rsidTr="00A82519">
        <w:tc>
          <w:tcPr>
            <w:tcW w:w="4438" w:type="dxa"/>
            <w:vMerge/>
          </w:tcPr>
          <w:p w:rsidR="00A82519" w:rsidRPr="00D0006C" w:rsidRDefault="00A82519" w:rsidP="00A82519">
            <w:pPr>
              <w:jc w:val="both"/>
              <w:rPr>
                <w:rFonts w:cs="B Nazanin"/>
                <w:sz w:val="28"/>
                <w:szCs w:val="28"/>
                <w:rtl/>
              </w:rPr>
            </w:pPr>
          </w:p>
        </w:tc>
        <w:tc>
          <w:tcPr>
            <w:tcW w:w="4444" w:type="dxa"/>
            <w:tcBorders>
              <w:top w:val="nil"/>
              <w:bottom w:val="single" w:sz="4" w:space="0" w:color="auto"/>
            </w:tcBorders>
          </w:tcPr>
          <w:p w:rsidR="00A82519" w:rsidRPr="00D0006C" w:rsidRDefault="00A82519" w:rsidP="00A82519">
            <w:pPr>
              <w:jc w:val="both"/>
              <w:rPr>
                <w:rFonts w:cs="B Nazanin"/>
                <w:sz w:val="28"/>
                <w:szCs w:val="28"/>
                <w:rtl/>
              </w:rPr>
            </w:pPr>
            <w:r w:rsidRPr="00D0006C">
              <w:rPr>
                <w:rFonts w:cs="B Nazanin" w:hint="cs"/>
                <w:sz w:val="28"/>
                <w:szCs w:val="28"/>
                <w:rtl/>
              </w:rPr>
              <w:t>فاصله عاري از مانع</w:t>
            </w:r>
          </w:p>
        </w:tc>
      </w:tr>
      <w:tr w:rsidR="00A82519" w:rsidRPr="00D0006C" w:rsidTr="00A82519">
        <w:tc>
          <w:tcPr>
            <w:tcW w:w="4438" w:type="dxa"/>
            <w:tcBorders>
              <w:right w:val="single" w:sz="4" w:space="0" w:color="auto"/>
            </w:tcBorders>
          </w:tcPr>
          <w:p w:rsidR="00A82519" w:rsidRPr="00D0006C" w:rsidRDefault="00A82519" w:rsidP="00A82519">
            <w:pPr>
              <w:jc w:val="both"/>
              <w:rPr>
                <w:rFonts w:cs="B Nazanin"/>
                <w:sz w:val="28"/>
                <w:szCs w:val="28"/>
                <w:rtl/>
              </w:rPr>
            </w:pPr>
            <w:r w:rsidRPr="00D0006C">
              <w:rPr>
                <w:rFonts w:cs="B Nazanin" w:hint="cs"/>
                <w:sz w:val="28"/>
                <w:szCs w:val="28"/>
                <w:rtl/>
              </w:rPr>
              <w:t>پاركينگ</w:t>
            </w:r>
          </w:p>
        </w:tc>
        <w:tc>
          <w:tcPr>
            <w:tcW w:w="4444" w:type="dxa"/>
            <w:tcBorders>
              <w:top w:val="single" w:sz="4" w:space="0" w:color="auto"/>
              <w:left w:val="single" w:sz="4" w:space="0" w:color="auto"/>
              <w:bottom w:val="single" w:sz="4" w:space="0" w:color="auto"/>
              <w:right w:val="single" w:sz="4" w:space="0" w:color="auto"/>
            </w:tcBorders>
          </w:tcPr>
          <w:p w:rsidR="00A82519" w:rsidRPr="00D0006C" w:rsidRDefault="00A82519" w:rsidP="00A82519">
            <w:pPr>
              <w:jc w:val="both"/>
              <w:rPr>
                <w:rFonts w:cs="B Nazanin"/>
                <w:sz w:val="28"/>
                <w:szCs w:val="28"/>
                <w:u w:val="single"/>
                <w:rtl/>
              </w:rPr>
            </w:pPr>
            <w:r w:rsidRPr="00D0006C">
              <w:rPr>
                <w:rFonts w:cs="B Nazanin" w:hint="cs"/>
                <w:sz w:val="28"/>
                <w:szCs w:val="28"/>
                <w:u w:val="single"/>
                <w:rtl/>
              </w:rPr>
              <w:t>الگوي طراحي پاركينگ</w:t>
            </w:r>
          </w:p>
        </w:tc>
      </w:tr>
    </w:tbl>
    <w:p w:rsidR="00A82519" w:rsidRPr="00AF37D1" w:rsidRDefault="00A82519" w:rsidP="00A82519">
      <w:pPr>
        <w:ind w:left="360"/>
        <w:jc w:val="both"/>
        <w:rPr>
          <w:rFonts w:cs="B Nazanin"/>
          <w:sz w:val="28"/>
          <w:szCs w:val="28"/>
          <w:rtl/>
        </w:rPr>
      </w:pPr>
    </w:p>
    <w:p w:rsidR="00A82519" w:rsidRPr="00AF37D1" w:rsidRDefault="00A82519" w:rsidP="00A82519">
      <w:pPr>
        <w:ind w:left="360"/>
        <w:jc w:val="both"/>
        <w:rPr>
          <w:rFonts w:cs="B Nazanin"/>
          <w:sz w:val="28"/>
          <w:szCs w:val="28"/>
          <w:rtl/>
        </w:rPr>
      </w:pPr>
      <w:r>
        <w:rPr>
          <w:rFonts w:cs="B Nazanin" w:hint="cs"/>
          <w:sz w:val="28"/>
          <w:szCs w:val="28"/>
          <w:rtl/>
        </w:rPr>
        <w:t>ب-1- مساف</w:t>
      </w:r>
      <w:r w:rsidRPr="00AF37D1">
        <w:rPr>
          <w:rFonts w:cs="B Nazanin" w:hint="cs"/>
          <w:sz w:val="28"/>
          <w:szCs w:val="28"/>
          <w:rtl/>
        </w:rPr>
        <w:t>ت ديد</w:t>
      </w:r>
    </w:p>
    <w:p w:rsidR="00A82519" w:rsidRPr="00AF37D1" w:rsidRDefault="00A82519" w:rsidP="00A82519">
      <w:pPr>
        <w:ind w:left="360"/>
        <w:jc w:val="both"/>
        <w:rPr>
          <w:rFonts w:cs="B Nazanin"/>
          <w:sz w:val="28"/>
          <w:szCs w:val="28"/>
          <w:rtl/>
        </w:rPr>
      </w:pPr>
      <w:r w:rsidRPr="00AF37D1">
        <w:rPr>
          <w:rFonts w:cs="B Nazanin" w:hint="cs"/>
          <w:sz w:val="28"/>
          <w:szCs w:val="28"/>
          <w:rtl/>
        </w:rPr>
        <w:t>از آنجاييكه بحراني ترين وسيله نقليه استفاده كننده از معابر، وسايل نقليه باري نظير تريلي و كامي</w:t>
      </w:r>
      <w:r w:rsidR="004854B4">
        <w:rPr>
          <w:rFonts w:cs="B Nazanin" w:hint="cs"/>
          <w:sz w:val="28"/>
          <w:szCs w:val="28"/>
          <w:rtl/>
        </w:rPr>
        <w:t>و</w:t>
      </w:r>
      <w:r w:rsidRPr="00AF37D1">
        <w:rPr>
          <w:rFonts w:cs="B Nazanin" w:hint="cs"/>
          <w:sz w:val="28"/>
          <w:szCs w:val="28"/>
          <w:rtl/>
        </w:rPr>
        <w:t xml:space="preserve">ن مي باشد لذا مسافت ديد بايد با در نظر گرفتن مسافت ديد مورد نياز براي توقف و يا عكس العمل </w:t>
      </w:r>
      <w:r w:rsidRPr="00AF37D1">
        <w:rPr>
          <w:rFonts w:cs="B Nazanin" w:hint="cs"/>
          <w:sz w:val="28"/>
          <w:szCs w:val="28"/>
          <w:rtl/>
        </w:rPr>
        <w:lastRenderedPageBreak/>
        <w:t>اينگ</w:t>
      </w:r>
      <w:bookmarkStart w:id="0" w:name="_GoBack"/>
      <w:bookmarkEnd w:id="0"/>
      <w:r w:rsidRPr="00AF37D1">
        <w:rPr>
          <w:rFonts w:cs="B Nazanin" w:hint="cs"/>
          <w:sz w:val="28"/>
          <w:szCs w:val="28"/>
          <w:rtl/>
        </w:rPr>
        <w:t>ونه وسايل در نظر گرفته شود. از جمله عوامل مورد نياز جهت بررسي و تعيين مسافت ديد ارتفاع مانع مي باشد. در آشتو ارتفاع چشم راننده وسايل نقليه سواري برابر با 07/1 متر (5/3 فوت) در نظر گرفته شده است حال آنكه ارتفاع چشم رانندگان وسايل نقليه سنگين 44/2 متر (8 فوت) در نظر گرفته شده است لذا ارتفاع موانع موجود در معابر لازم است با رعايت تامين ديد براي رانندگان وسايل نقليه سنگين در معابر در نظر گرفته شوند.</w:t>
      </w:r>
    </w:p>
    <w:p w:rsidR="00A82519" w:rsidRPr="00AF37D1" w:rsidRDefault="00A82519" w:rsidP="00A82519">
      <w:pPr>
        <w:ind w:left="360"/>
        <w:jc w:val="both"/>
        <w:rPr>
          <w:rFonts w:cs="B Nazanin"/>
          <w:sz w:val="28"/>
          <w:szCs w:val="28"/>
          <w:rtl/>
        </w:rPr>
      </w:pPr>
      <w:r w:rsidRPr="00AF37D1">
        <w:rPr>
          <w:rFonts w:cs="B Nazanin" w:hint="cs"/>
          <w:sz w:val="28"/>
          <w:szCs w:val="28"/>
          <w:rtl/>
        </w:rPr>
        <w:t>ب-2-حداقل شعاع در قوس هاي افقي</w:t>
      </w:r>
    </w:p>
    <w:p w:rsidR="00A82519" w:rsidRPr="00AF37D1" w:rsidRDefault="00A82519" w:rsidP="00A82519">
      <w:pPr>
        <w:ind w:left="360"/>
        <w:jc w:val="both"/>
        <w:rPr>
          <w:rFonts w:cs="B Nazanin"/>
          <w:sz w:val="28"/>
          <w:szCs w:val="28"/>
          <w:rtl/>
        </w:rPr>
      </w:pPr>
      <w:r w:rsidRPr="00AF37D1">
        <w:rPr>
          <w:rFonts w:cs="B Nazanin" w:hint="cs"/>
          <w:sz w:val="28"/>
          <w:szCs w:val="28"/>
          <w:rtl/>
        </w:rPr>
        <w:t>وسيله نقليه طرح در معابر شرياني شهرك حمل و نقل بين المللي، تريلي مي باشد لذا در نظر گرفتن ابعاد آن براي طراحي مولفه هاي افقي راهها، طراحي تقاطع ها و نحوه گذرسازي ضروري مي باشد. شكل (1) و جدول (2) ابعاد و اندازه هاي تريلي طرح بر اساس آشتو و آيين طراحي راههاي ايران (نشريه 161) نشان داده شده است.</w:t>
      </w:r>
    </w:p>
    <w:p w:rsidR="00A82519" w:rsidRPr="00AF37D1" w:rsidRDefault="008144F0" w:rsidP="00A82519">
      <w:pPr>
        <w:ind w:left="360"/>
        <w:jc w:val="both"/>
        <w:rPr>
          <w:rFonts w:cs="B Nazanin"/>
          <w:sz w:val="28"/>
          <w:szCs w:val="28"/>
          <w:rtl/>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3.5pt;height:551.25pt;visibility:visible;mso-position-horizontal-relative:char;mso-position-vertical-relative:line">
            <v:imagedata cropleft="2665f"/>
          </v:shape>
        </w:pict>
      </w:r>
    </w:p>
    <w:p w:rsidR="00A82519" w:rsidRPr="00AF37D1" w:rsidRDefault="00A82519" w:rsidP="00A82519">
      <w:pPr>
        <w:ind w:left="360"/>
        <w:jc w:val="center"/>
        <w:rPr>
          <w:rFonts w:cs="B Nazanin"/>
          <w:sz w:val="28"/>
          <w:szCs w:val="28"/>
          <w:rtl/>
        </w:rPr>
      </w:pPr>
      <w:r w:rsidRPr="00AF37D1">
        <w:rPr>
          <w:rFonts w:cs="B Nazanin" w:hint="cs"/>
          <w:sz w:val="28"/>
          <w:szCs w:val="28"/>
          <w:rtl/>
        </w:rPr>
        <w:t>شكل 1-ابعاد و اندازه هاي تريلي طرح (</w:t>
      </w:r>
      <w:r w:rsidRPr="00AF37D1">
        <w:rPr>
          <w:rFonts w:cs="B Nazanin"/>
          <w:sz w:val="28"/>
          <w:szCs w:val="28"/>
        </w:rPr>
        <w:t>WB-65</w:t>
      </w:r>
      <w:r w:rsidRPr="00AF37D1">
        <w:rPr>
          <w:rFonts w:cs="B Nazanin" w:hint="cs"/>
          <w:sz w:val="28"/>
          <w:szCs w:val="28"/>
          <w:rtl/>
        </w:rPr>
        <w:t>) در آشتو</w:t>
      </w:r>
    </w:p>
    <w:p w:rsidR="00A82519" w:rsidRDefault="00A82519" w:rsidP="00A82519">
      <w:pPr>
        <w:ind w:firstLine="720"/>
        <w:jc w:val="both"/>
        <w:rPr>
          <w:rFonts w:cs="B Nazanin"/>
          <w:sz w:val="28"/>
          <w:szCs w:val="28"/>
          <w:rtl/>
        </w:rPr>
      </w:pPr>
    </w:p>
    <w:p w:rsidR="00FB67B7" w:rsidRDefault="00FB67B7" w:rsidP="00A82519">
      <w:pPr>
        <w:ind w:firstLine="720"/>
        <w:jc w:val="both"/>
        <w:rPr>
          <w:rFonts w:cs="B Nazanin"/>
          <w:sz w:val="28"/>
          <w:szCs w:val="28"/>
          <w:rtl/>
        </w:rPr>
      </w:pPr>
    </w:p>
    <w:p w:rsidR="00FB67B7" w:rsidRPr="00AF37D1" w:rsidRDefault="00FB67B7" w:rsidP="00A82519">
      <w:pPr>
        <w:ind w:firstLine="720"/>
        <w:jc w:val="both"/>
        <w:rPr>
          <w:rFonts w:cs="B Nazanin"/>
          <w:sz w:val="28"/>
          <w:szCs w:val="28"/>
          <w:rtl/>
        </w:rPr>
      </w:pPr>
    </w:p>
    <w:p w:rsidR="00A82519" w:rsidRPr="00AF37D1" w:rsidRDefault="00A82519" w:rsidP="00A82519">
      <w:pPr>
        <w:jc w:val="center"/>
        <w:rPr>
          <w:rFonts w:cs="B Nazanin"/>
          <w:b/>
          <w:sz w:val="28"/>
          <w:szCs w:val="28"/>
          <w:rtl/>
        </w:rPr>
      </w:pPr>
      <w:r w:rsidRPr="00AF37D1">
        <w:rPr>
          <w:rFonts w:cs="B Nazanin"/>
          <w:b/>
          <w:sz w:val="28"/>
          <w:szCs w:val="28"/>
          <w:rtl/>
        </w:rPr>
        <w:lastRenderedPageBreak/>
        <w:t xml:space="preserve">جدول </w:t>
      </w:r>
      <w:r w:rsidRPr="00AF37D1">
        <w:rPr>
          <w:rFonts w:cs="B Nazanin" w:hint="cs"/>
          <w:b/>
          <w:sz w:val="28"/>
          <w:szCs w:val="28"/>
          <w:rtl/>
        </w:rPr>
        <w:t>2-</w:t>
      </w:r>
      <w:r w:rsidRPr="00AF37D1">
        <w:rPr>
          <w:rFonts w:cs="B Nazanin"/>
          <w:b/>
          <w:sz w:val="28"/>
          <w:szCs w:val="28"/>
          <w:rtl/>
        </w:rPr>
        <w:t xml:space="preserve"> اندازه‌هاي مشخصات چهار خودرو</w:t>
      </w:r>
      <w:r w:rsidRPr="00AF37D1">
        <w:rPr>
          <w:rFonts w:cs="B Nazanin" w:hint="cs"/>
          <w:b/>
          <w:sz w:val="28"/>
          <w:szCs w:val="28"/>
          <w:rtl/>
        </w:rPr>
        <w:t>ي</w:t>
      </w:r>
      <w:r w:rsidRPr="00AF37D1">
        <w:rPr>
          <w:rFonts w:cs="B Nazanin"/>
          <w:b/>
          <w:sz w:val="28"/>
          <w:szCs w:val="28"/>
          <w:rtl/>
        </w:rPr>
        <w:t xml:space="preserve"> طرح پيشنهادي(متر)</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192"/>
        <w:gridCol w:w="873"/>
        <w:gridCol w:w="906"/>
        <w:gridCol w:w="1489"/>
        <w:gridCol w:w="1690"/>
      </w:tblGrid>
      <w:tr w:rsidR="00A82519" w:rsidRPr="00D0006C" w:rsidTr="00A82519">
        <w:trPr>
          <w:jc w:val="center"/>
        </w:trPr>
        <w:tc>
          <w:tcPr>
            <w:tcW w:w="3192" w:type="dxa"/>
            <w:vMerge w:val="restart"/>
            <w:vAlign w:val="center"/>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مشخصات</w:t>
            </w:r>
          </w:p>
        </w:tc>
        <w:tc>
          <w:tcPr>
            <w:tcW w:w="4958" w:type="dxa"/>
            <w:gridSpan w:val="4"/>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خودروي طرح</w:t>
            </w:r>
          </w:p>
        </w:tc>
      </w:tr>
      <w:tr w:rsidR="00A82519" w:rsidRPr="00D0006C" w:rsidTr="00A82519">
        <w:trPr>
          <w:jc w:val="center"/>
        </w:trPr>
        <w:tc>
          <w:tcPr>
            <w:tcW w:w="3192" w:type="dxa"/>
            <w:vMerge/>
            <w:tcBorders>
              <w:bottom w:val="single" w:sz="12" w:space="0" w:color="auto"/>
            </w:tcBorders>
          </w:tcPr>
          <w:p w:rsidR="00A82519" w:rsidRPr="00AF37D1" w:rsidRDefault="00A82519" w:rsidP="00A82519">
            <w:pPr>
              <w:spacing w:after="0"/>
              <w:jc w:val="center"/>
              <w:rPr>
                <w:rFonts w:cs="B Nazanin"/>
                <w:sz w:val="28"/>
                <w:szCs w:val="28"/>
                <w:rtl/>
              </w:rPr>
            </w:pPr>
          </w:p>
        </w:tc>
        <w:tc>
          <w:tcPr>
            <w:tcW w:w="873" w:type="dxa"/>
            <w:tcBorders>
              <w:bottom w:val="single" w:sz="12" w:space="0" w:color="auto"/>
            </w:tcBorders>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سواري</w:t>
            </w:r>
          </w:p>
        </w:tc>
        <w:tc>
          <w:tcPr>
            <w:tcW w:w="906" w:type="dxa"/>
            <w:tcBorders>
              <w:bottom w:val="single" w:sz="12" w:space="0" w:color="auto"/>
            </w:tcBorders>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اتوبوس</w:t>
            </w:r>
          </w:p>
        </w:tc>
        <w:tc>
          <w:tcPr>
            <w:tcW w:w="1489" w:type="dxa"/>
            <w:tcBorders>
              <w:bottom w:val="single" w:sz="12" w:space="0" w:color="auto"/>
            </w:tcBorders>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تريلي بزرگ</w:t>
            </w:r>
          </w:p>
        </w:tc>
        <w:tc>
          <w:tcPr>
            <w:tcW w:w="1690" w:type="dxa"/>
            <w:tcBorders>
              <w:bottom w:val="single" w:sz="12" w:space="0" w:color="auto"/>
            </w:tcBorders>
          </w:tcPr>
          <w:p w:rsidR="00A82519" w:rsidRPr="00AF37D1" w:rsidRDefault="00A82519" w:rsidP="00A82519">
            <w:pPr>
              <w:spacing w:after="0"/>
              <w:jc w:val="center"/>
              <w:rPr>
                <w:rFonts w:cs="B Nazanin"/>
                <w:b/>
                <w:bCs/>
                <w:sz w:val="28"/>
                <w:szCs w:val="28"/>
                <w:rtl/>
              </w:rPr>
            </w:pPr>
            <w:r w:rsidRPr="00AF37D1">
              <w:rPr>
                <w:rFonts w:cs="B Nazanin" w:hint="cs"/>
                <w:b/>
                <w:bCs/>
                <w:sz w:val="28"/>
                <w:szCs w:val="28"/>
                <w:rtl/>
              </w:rPr>
              <w:t>كاميون‏با يدك</w:t>
            </w:r>
          </w:p>
        </w:tc>
      </w:tr>
      <w:tr w:rsidR="00A82519" w:rsidRPr="00D0006C" w:rsidTr="00A82519">
        <w:trPr>
          <w:jc w:val="center"/>
        </w:trPr>
        <w:tc>
          <w:tcPr>
            <w:tcW w:w="3192" w:type="dxa"/>
            <w:tcBorders>
              <w:top w:val="single" w:sz="12" w:space="0" w:color="auto"/>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فاصله محور جلو و عقب</w:t>
            </w:r>
          </w:p>
        </w:tc>
        <w:tc>
          <w:tcPr>
            <w:tcW w:w="873" w:type="dxa"/>
            <w:tcBorders>
              <w:top w:val="single" w:sz="12" w:space="0" w:color="auto"/>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4/3</w:t>
            </w:r>
          </w:p>
        </w:tc>
        <w:tc>
          <w:tcPr>
            <w:tcW w:w="906" w:type="dxa"/>
            <w:tcBorders>
              <w:top w:val="single" w:sz="12" w:space="0" w:color="auto"/>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6/7</w:t>
            </w:r>
          </w:p>
        </w:tc>
        <w:tc>
          <w:tcPr>
            <w:tcW w:w="1489" w:type="dxa"/>
            <w:tcBorders>
              <w:top w:val="single" w:sz="12" w:space="0" w:color="auto"/>
              <w:bottom w:val="nil"/>
            </w:tcBorders>
          </w:tcPr>
          <w:p w:rsidR="00A82519" w:rsidRPr="00AF37D1" w:rsidRDefault="00A82519" w:rsidP="00A82519">
            <w:pPr>
              <w:spacing w:after="0"/>
              <w:jc w:val="both"/>
              <w:rPr>
                <w:rFonts w:cs="B Nazanin"/>
                <w:sz w:val="28"/>
                <w:szCs w:val="28"/>
                <w:rtl/>
              </w:rPr>
            </w:pPr>
            <w:r w:rsidRPr="00AF37D1">
              <w:rPr>
                <w:rFonts w:cs="B Nazanin"/>
                <w:sz w:val="28"/>
                <w:szCs w:val="28"/>
              </w:rPr>
              <w:sym w:font="Symbol" w:char="F02A"/>
            </w:r>
            <w:r w:rsidRPr="00AF37D1">
              <w:rPr>
                <w:rFonts w:cs="B Nazanin" w:hint="cs"/>
                <w:sz w:val="28"/>
                <w:szCs w:val="28"/>
                <w:rtl/>
              </w:rPr>
              <w:t xml:space="preserve"> 2/15</w:t>
            </w:r>
          </w:p>
        </w:tc>
        <w:tc>
          <w:tcPr>
            <w:tcW w:w="1690" w:type="dxa"/>
            <w:tcBorders>
              <w:top w:val="single" w:sz="12" w:space="0" w:color="auto"/>
              <w:bottom w:val="nil"/>
            </w:tcBorders>
          </w:tcPr>
          <w:p w:rsidR="00A82519" w:rsidRPr="00AF37D1" w:rsidRDefault="00A82519" w:rsidP="00A82519">
            <w:pPr>
              <w:spacing w:after="0"/>
              <w:jc w:val="both"/>
              <w:rPr>
                <w:rFonts w:cs="B Nazanin"/>
                <w:sz w:val="28"/>
                <w:szCs w:val="28"/>
                <w:rtl/>
              </w:rPr>
            </w:pPr>
            <w:r w:rsidRPr="00AF37D1">
              <w:rPr>
                <w:rFonts w:cs="B Nazanin"/>
                <w:sz w:val="28"/>
                <w:szCs w:val="28"/>
              </w:rPr>
              <w:sym w:font="Symbol" w:char="F02A"/>
            </w:r>
            <w:r w:rsidRPr="00AF37D1">
              <w:rPr>
                <w:rFonts w:cs="B Nazanin"/>
                <w:sz w:val="28"/>
                <w:szCs w:val="28"/>
              </w:rPr>
              <w:sym w:font="Symbol" w:char="F02A"/>
            </w:r>
            <w:r w:rsidRPr="00AF37D1">
              <w:rPr>
                <w:rFonts w:cs="B Nazanin" w:hint="cs"/>
                <w:sz w:val="28"/>
                <w:szCs w:val="28"/>
                <w:rtl/>
              </w:rPr>
              <w:t xml:space="preserve"> 4/18</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پيش‏آمدگي جلو</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9/0</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1/2</w:t>
            </w:r>
          </w:p>
        </w:tc>
        <w:tc>
          <w:tcPr>
            <w:tcW w:w="1489" w:type="dxa"/>
            <w:tcBorders>
              <w:top w:val="nil"/>
              <w:bottom w:val="nil"/>
            </w:tcBorders>
          </w:tcPr>
          <w:p w:rsidR="00A82519" w:rsidRPr="00AF37D1" w:rsidRDefault="00A82519" w:rsidP="00A82519">
            <w:pPr>
              <w:spacing w:after="0"/>
              <w:jc w:val="both"/>
              <w:rPr>
                <w:rFonts w:cs="B Nazanin"/>
                <w:sz w:val="28"/>
                <w:szCs w:val="28"/>
              </w:rPr>
            </w:pPr>
            <w:r w:rsidRPr="00AF37D1">
              <w:rPr>
                <w:rFonts w:cs="B Nazanin" w:hint="cs"/>
                <w:sz w:val="28"/>
                <w:szCs w:val="28"/>
                <w:rtl/>
              </w:rPr>
              <w:t>9/0</w:t>
            </w:r>
          </w:p>
        </w:tc>
        <w:tc>
          <w:tcPr>
            <w:tcW w:w="1690" w:type="dxa"/>
            <w:tcBorders>
              <w:top w:val="nil"/>
              <w:bottom w:val="nil"/>
            </w:tcBorders>
          </w:tcPr>
          <w:p w:rsidR="00A82519" w:rsidRPr="00AF37D1" w:rsidRDefault="00A82519" w:rsidP="00A82519">
            <w:pPr>
              <w:spacing w:after="0"/>
              <w:jc w:val="both"/>
              <w:rPr>
                <w:rFonts w:cs="B Nazanin"/>
                <w:sz w:val="28"/>
                <w:szCs w:val="28"/>
              </w:rPr>
            </w:pPr>
            <w:r w:rsidRPr="00AF37D1">
              <w:rPr>
                <w:rFonts w:cs="B Nazanin" w:hint="cs"/>
                <w:sz w:val="28"/>
                <w:szCs w:val="28"/>
                <w:rtl/>
              </w:rPr>
              <w:t>6/0</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پيش‏آمدگي عقب</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5/1</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4/2</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6/0</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9/0</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طول وسيله نقليه</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8/5</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1/12</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7/16</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9/19</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عرض وسيله نقليه</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1/2</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6/2</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6/2</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6/2</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ارتفاع وسيله نقليه</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متغير</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1/4</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1/4</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1/4</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ارتفاع براي طرح</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5/4</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5/4</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5/4</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5/4</w:t>
            </w:r>
          </w:p>
        </w:tc>
      </w:tr>
      <w:tr w:rsidR="00A82519" w:rsidRPr="00D0006C" w:rsidTr="00A82519">
        <w:trPr>
          <w:jc w:val="center"/>
        </w:trPr>
        <w:tc>
          <w:tcPr>
            <w:tcW w:w="3192"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حداقل شعاع دايره داخلي گردش</w:t>
            </w:r>
          </w:p>
        </w:tc>
        <w:tc>
          <w:tcPr>
            <w:tcW w:w="873"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2/4</w:t>
            </w:r>
          </w:p>
        </w:tc>
        <w:tc>
          <w:tcPr>
            <w:tcW w:w="906"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4/7</w:t>
            </w:r>
          </w:p>
        </w:tc>
        <w:tc>
          <w:tcPr>
            <w:tcW w:w="1489"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9/5</w:t>
            </w:r>
          </w:p>
        </w:tc>
        <w:tc>
          <w:tcPr>
            <w:tcW w:w="1690" w:type="dxa"/>
            <w:tcBorders>
              <w:top w:val="nil"/>
              <w:bottom w:val="nil"/>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8/6</w:t>
            </w:r>
          </w:p>
        </w:tc>
      </w:tr>
      <w:tr w:rsidR="00A82519" w:rsidRPr="00D0006C" w:rsidTr="00A82519">
        <w:trPr>
          <w:jc w:val="center"/>
        </w:trPr>
        <w:tc>
          <w:tcPr>
            <w:tcW w:w="3192" w:type="dxa"/>
            <w:tcBorders>
              <w:top w:val="nil"/>
              <w:bottom w:val="single" w:sz="12" w:space="0" w:color="auto"/>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حداقل شعاع دايره خارجي گردش</w:t>
            </w:r>
          </w:p>
        </w:tc>
        <w:tc>
          <w:tcPr>
            <w:tcW w:w="873" w:type="dxa"/>
            <w:tcBorders>
              <w:top w:val="nil"/>
              <w:bottom w:val="single" w:sz="12" w:space="0" w:color="auto"/>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3/7</w:t>
            </w:r>
          </w:p>
        </w:tc>
        <w:tc>
          <w:tcPr>
            <w:tcW w:w="906" w:type="dxa"/>
            <w:tcBorders>
              <w:top w:val="nil"/>
              <w:bottom w:val="single" w:sz="12" w:space="0" w:color="auto"/>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8/12</w:t>
            </w:r>
          </w:p>
        </w:tc>
        <w:tc>
          <w:tcPr>
            <w:tcW w:w="1489" w:type="dxa"/>
            <w:tcBorders>
              <w:top w:val="nil"/>
              <w:bottom w:val="single" w:sz="12" w:space="0" w:color="auto"/>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7/13</w:t>
            </w:r>
          </w:p>
        </w:tc>
        <w:tc>
          <w:tcPr>
            <w:tcW w:w="1690" w:type="dxa"/>
            <w:tcBorders>
              <w:top w:val="nil"/>
              <w:bottom w:val="single" w:sz="12" w:space="0" w:color="auto"/>
            </w:tcBorders>
          </w:tcPr>
          <w:p w:rsidR="00A82519" w:rsidRPr="00AF37D1" w:rsidRDefault="00A82519" w:rsidP="00A82519">
            <w:pPr>
              <w:spacing w:after="0"/>
              <w:jc w:val="both"/>
              <w:rPr>
                <w:rFonts w:cs="B Nazanin"/>
                <w:sz w:val="28"/>
                <w:szCs w:val="28"/>
                <w:rtl/>
              </w:rPr>
            </w:pPr>
            <w:r w:rsidRPr="00AF37D1">
              <w:rPr>
                <w:rFonts w:cs="B Nazanin" w:hint="cs"/>
                <w:sz w:val="28"/>
                <w:szCs w:val="28"/>
                <w:rtl/>
              </w:rPr>
              <w:t>7/13</w:t>
            </w:r>
          </w:p>
        </w:tc>
      </w:tr>
    </w:tbl>
    <w:p w:rsidR="00A82519" w:rsidRPr="00AF37D1" w:rsidRDefault="00A82519" w:rsidP="00A82519">
      <w:pPr>
        <w:jc w:val="right"/>
        <w:rPr>
          <w:rFonts w:cs="B Nazanin"/>
          <w:sz w:val="28"/>
          <w:szCs w:val="28"/>
          <w:rtl/>
        </w:rPr>
      </w:pPr>
      <w:r w:rsidRPr="00AF37D1">
        <w:rPr>
          <w:rFonts w:cs="B Nazanin"/>
          <w:sz w:val="28"/>
          <w:szCs w:val="28"/>
        </w:rPr>
        <w:sym w:font="Symbol" w:char="F02A"/>
      </w:r>
      <w:r w:rsidRPr="00AF37D1">
        <w:rPr>
          <w:rFonts w:cs="B Nazanin" w:hint="cs"/>
          <w:sz w:val="28"/>
          <w:szCs w:val="28"/>
          <w:rtl/>
        </w:rPr>
        <w:t xml:space="preserve"> 2/15= 2/1 + 9/7 +‌2/1 + 9/4</w:t>
      </w:r>
    </w:p>
    <w:p w:rsidR="00A82519" w:rsidRPr="00AF37D1" w:rsidRDefault="00A82519" w:rsidP="00A82519">
      <w:pPr>
        <w:jc w:val="right"/>
        <w:rPr>
          <w:rFonts w:cs="B Nazanin"/>
          <w:sz w:val="28"/>
          <w:szCs w:val="28"/>
          <w:rtl/>
        </w:rPr>
      </w:pPr>
      <w:r w:rsidRPr="00AF37D1">
        <w:rPr>
          <w:rFonts w:cs="B Nazanin" w:hint="cs"/>
          <w:sz w:val="28"/>
          <w:szCs w:val="28"/>
        </w:rPr>
        <w:sym w:font="Symbol" w:char="F02A"/>
      </w:r>
      <w:r w:rsidRPr="00AF37D1">
        <w:rPr>
          <w:rFonts w:cs="B Nazanin" w:hint="cs"/>
          <w:sz w:val="28"/>
          <w:szCs w:val="28"/>
        </w:rPr>
        <w:sym w:font="Symbol" w:char="F02A"/>
      </w:r>
      <w:r w:rsidRPr="00AF37D1">
        <w:rPr>
          <w:rFonts w:cs="B Nazanin" w:hint="cs"/>
          <w:sz w:val="28"/>
          <w:szCs w:val="28"/>
          <w:rtl/>
        </w:rPr>
        <w:t xml:space="preserve"> 4/18 = 4/6 + 3/2 + 1/6 + 6/3</w:t>
      </w:r>
    </w:p>
    <w:p w:rsidR="00A82519" w:rsidRDefault="00A82519" w:rsidP="00A82519">
      <w:pPr>
        <w:ind w:left="360"/>
        <w:jc w:val="both"/>
        <w:rPr>
          <w:rFonts w:cs="B Nazanin"/>
          <w:sz w:val="28"/>
          <w:szCs w:val="28"/>
          <w:rtl/>
        </w:rPr>
      </w:pPr>
      <w:r>
        <w:rPr>
          <w:rFonts w:cs="B Nazanin" w:hint="cs"/>
          <w:sz w:val="28"/>
          <w:szCs w:val="28"/>
          <w:rtl/>
        </w:rPr>
        <w:t>ب-3- عرض خطوط تردد</w:t>
      </w:r>
    </w:p>
    <w:p w:rsidR="00A82519" w:rsidRDefault="00A82519" w:rsidP="00A82519">
      <w:pPr>
        <w:ind w:left="360"/>
        <w:jc w:val="both"/>
        <w:rPr>
          <w:rFonts w:cs="B Nazanin"/>
          <w:sz w:val="28"/>
          <w:szCs w:val="28"/>
          <w:rtl/>
        </w:rPr>
      </w:pPr>
      <w:r>
        <w:rPr>
          <w:rFonts w:cs="B Nazanin" w:hint="cs"/>
          <w:sz w:val="28"/>
          <w:szCs w:val="28"/>
          <w:rtl/>
        </w:rPr>
        <w:t>عرض خطوط تردد در راههاي شرياني بر اساس تردد وسايل نقليه سنگين باربر (تريلي طرح) طراحي گردد. بر اساس توصيه آشتو عرض تردد براي اينگونه معابر نبايد از 65/3 متر (12 فوت) كمتر نباشد. همچنين آشتو توصيه نموده است خط سمت راست مختص به وسايل نقليه سنگين بوده عرض آن برابر با 4 متر (13 فوت) در نظر گرفته شود. بر اساس توصيه ايالت تكزاس امريكا عرض پيشنهادي خطوط حركت را براي عرض هاي مختلف وسايل نقليه طرح برابر با رابطه (1) بيان مي نماد</w:t>
      </w:r>
    </w:p>
    <w:p w:rsidR="00A82519" w:rsidRDefault="00A82519" w:rsidP="00A82519">
      <w:pPr>
        <w:ind w:left="360"/>
        <w:jc w:val="both"/>
        <w:rPr>
          <w:rFonts w:cs="B Nazanin"/>
          <w:sz w:val="28"/>
          <w:szCs w:val="28"/>
          <w:rtl/>
        </w:rPr>
      </w:pPr>
      <w:r>
        <w:rPr>
          <w:rFonts w:cs="B Nazanin" w:hint="cs"/>
          <w:sz w:val="28"/>
          <w:szCs w:val="28"/>
          <w:rtl/>
        </w:rPr>
        <w:t xml:space="preserve">رابطه 1-                                                                                        </w:t>
      </w:r>
      <w:r>
        <w:rPr>
          <w:rFonts w:cs="B Nazanin"/>
          <w:sz w:val="28"/>
          <w:szCs w:val="28"/>
        </w:rPr>
        <w:t>W=W</w:t>
      </w:r>
      <w:r w:rsidRPr="00B4128B">
        <w:rPr>
          <w:rFonts w:cs="B Nazanin"/>
          <w:sz w:val="28"/>
          <w:szCs w:val="28"/>
          <w:vertAlign w:val="subscript"/>
        </w:rPr>
        <w:t>v</w:t>
      </w:r>
      <w:r>
        <w:rPr>
          <w:rFonts w:cs="B Nazanin"/>
          <w:sz w:val="28"/>
          <w:szCs w:val="28"/>
        </w:rPr>
        <w:t>+1.37 (m)</w:t>
      </w:r>
    </w:p>
    <w:p w:rsidR="00A82519" w:rsidRDefault="00A82519" w:rsidP="00A82519">
      <w:pPr>
        <w:ind w:left="360"/>
        <w:jc w:val="both"/>
        <w:rPr>
          <w:rFonts w:cs="B Nazanin"/>
          <w:sz w:val="28"/>
          <w:szCs w:val="28"/>
          <w:rtl/>
        </w:rPr>
      </w:pPr>
      <w:r>
        <w:rPr>
          <w:rFonts w:cs="B Nazanin" w:hint="cs"/>
          <w:sz w:val="28"/>
          <w:szCs w:val="28"/>
          <w:rtl/>
        </w:rPr>
        <w:t xml:space="preserve">كه رابطه فوق </w:t>
      </w:r>
      <w:r>
        <w:rPr>
          <w:rFonts w:cs="B Nazanin"/>
          <w:sz w:val="28"/>
          <w:szCs w:val="28"/>
        </w:rPr>
        <w:t>W</w:t>
      </w:r>
      <w:r>
        <w:rPr>
          <w:rFonts w:cs="B Nazanin" w:hint="cs"/>
          <w:sz w:val="28"/>
          <w:szCs w:val="28"/>
          <w:rtl/>
        </w:rPr>
        <w:t xml:space="preserve"> عرض خط تردد و </w:t>
      </w:r>
      <w:proofErr w:type="spellStart"/>
      <w:r>
        <w:rPr>
          <w:rFonts w:cs="B Nazanin"/>
          <w:sz w:val="28"/>
          <w:szCs w:val="28"/>
        </w:rPr>
        <w:t>W</w:t>
      </w:r>
      <w:r w:rsidRPr="00B4128B">
        <w:rPr>
          <w:rFonts w:cs="B Nazanin"/>
          <w:sz w:val="28"/>
          <w:szCs w:val="28"/>
          <w:vertAlign w:val="subscript"/>
        </w:rPr>
        <w:t>v</w:t>
      </w:r>
      <w:proofErr w:type="spellEnd"/>
      <w:r>
        <w:rPr>
          <w:rFonts w:cs="B Nazanin" w:hint="cs"/>
          <w:sz w:val="28"/>
          <w:szCs w:val="28"/>
          <w:rtl/>
        </w:rPr>
        <w:t xml:space="preserve"> عرض وسيله نقيله طرح مي باشد. بر اساس رابطه (1) عرض هر خط تردد برابر با 97/3 (4 متر) بدست مي آيد.</w:t>
      </w:r>
    </w:p>
    <w:p w:rsidR="00A82519" w:rsidRDefault="00A82519" w:rsidP="00A82519">
      <w:pPr>
        <w:ind w:left="360"/>
        <w:jc w:val="both"/>
        <w:rPr>
          <w:rFonts w:cs="B Nazanin"/>
          <w:sz w:val="28"/>
          <w:szCs w:val="28"/>
          <w:rtl/>
        </w:rPr>
      </w:pPr>
      <w:r>
        <w:rPr>
          <w:rFonts w:cs="B Nazanin" w:hint="cs"/>
          <w:sz w:val="28"/>
          <w:szCs w:val="28"/>
          <w:rtl/>
        </w:rPr>
        <w:t>ب-4- الگوي طراحي پاركينگ</w:t>
      </w:r>
    </w:p>
    <w:p w:rsidR="00A82519" w:rsidRDefault="00A82519" w:rsidP="00A16C97">
      <w:pPr>
        <w:ind w:left="360"/>
        <w:jc w:val="both"/>
        <w:rPr>
          <w:rFonts w:cs="B Nazanin"/>
          <w:sz w:val="28"/>
          <w:szCs w:val="28"/>
          <w:rtl/>
        </w:rPr>
      </w:pPr>
      <w:r>
        <w:rPr>
          <w:rFonts w:cs="B Nazanin" w:hint="cs"/>
          <w:sz w:val="28"/>
          <w:szCs w:val="28"/>
          <w:rtl/>
        </w:rPr>
        <w:lastRenderedPageBreak/>
        <w:t>به منظور طراحی پارکینگ وسایل نقلیه ستنگین استفاده از ضوابط ارائه شده در نشریه 253 (معیارهای فنی طراحی پایانه های مسافری جاده ای) توصیه شده است. الگوی طراحی توقفگاه مطابق با بند 5-5-ط در نشریه فوق در شرایط توقف موقت و توقفگاه بلند مدت برای زوایای 30، 45، 60 و 90 درجه م</w:t>
      </w:r>
      <w:r w:rsidR="00FB67B7">
        <w:rPr>
          <w:rFonts w:cs="B Nazanin" w:hint="cs"/>
          <w:sz w:val="28"/>
          <w:szCs w:val="28"/>
          <w:rtl/>
        </w:rPr>
        <w:t>ن</w:t>
      </w:r>
      <w:r>
        <w:rPr>
          <w:rFonts w:cs="B Nazanin" w:hint="cs"/>
          <w:sz w:val="28"/>
          <w:szCs w:val="28"/>
          <w:rtl/>
        </w:rPr>
        <w:t>طبق با اشکال () الی () پیشنهاد شده است که در طراحی توقفگاههای مورد نیاز شهرک حمل و نقل بین الم</w:t>
      </w:r>
      <w:r w:rsidR="00A16C97">
        <w:rPr>
          <w:rFonts w:cs="B Nazanin" w:hint="cs"/>
          <w:sz w:val="28"/>
          <w:szCs w:val="28"/>
          <w:rtl/>
        </w:rPr>
        <w:t>ل</w:t>
      </w:r>
      <w:r>
        <w:rPr>
          <w:rFonts w:cs="B Nazanin" w:hint="cs"/>
          <w:sz w:val="28"/>
          <w:szCs w:val="28"/>
          <w:rtl/>
        </w:rPr>
        <w:t xml:space="preserve">لی نیز الگوهای ارائه شده </w:t>
      </w:r>
      <w:r w:rsidR="00A16C97">
        <w:rPr>
          <w:rFonts w:cs="B Nazanin" w:hint="cs"/>
          <w:sz w:val="28"/>
          <w:szCs w:val="28"/>
          <w:rtl/>
        </w:rPr>
        <w:t>در</w:t>
      </w:r>
      <w:r>
        <w:rPr>
          <w:rFonts w:cs="B Nazanin" w:hint="cs"/>
          <w:sz w:val="28"/>
          <w:szCs w:val="28"/>
          <w:rtl/>
        </w:rPr>
        <w:t xml:space="preserve"> نشریه مذکور با تغییر و تبدیل ابعاد و اندازها به ابعاد و اندازه های وسیله نقیه طرح (اتوبوس به تریلی) قابل طراحی میباشد.</w:t>
      </w:r>
    </w:p>
    <w:p w:rsidR="00A82519" w:rsidRDefault="008D2B0C" w:rsidP="00A82519">
      <w:pPr>
        <w:spacing w:after="0"/>
        <w:jc w:val="center"/>
        <w:rPr>
          <w:rFonts w:cs="B Nazanin"/>
          <w:sz w:val="28"/>
          <w:szCs w:val="28"/>
          <w:rtl/>
        </w:rPr>
      </w:pPr>
      <w:r>
        <w:rPr>
          <w:rFonts w:cs="B Nazanin"/>
          <w:noProof/>
          <w:sz w:val="28"/>
          <w:szCs w:val="28"/>
        </w:rPr>
        <w:pict>
          <v:shape id="Picture 2" o:spid="_x0000_i1026" type="#_x0000_t75" style="width:437.25pt;height:322.5pt;visibility:visible">
            <v:imagedata r:id="rId7" o:title="" cropright="2073f"/>
          </v:shape>
        </w:pict>
      </w:r>
    </w:p>
    <w:p w:rsidR="00A82519" w:rsidRDefault="00A82519" w:rsidP="00A82519">
      <w:pPr>
        <w:ind w:left="360"/>
        <w:jc w:val="center"/>
        <w:rPr>
          <w:rFonts w:cs="B Nazanin"/>
          <w:sz w:val="28"/>
          <w:szCs w:val="28"/>
          <w:rtl/>
        </w:rPr>
      </w:pPr>
      <w:r>
        <w:rPr>
          <w:rFonts w:cs="B Nazanin" w:hint="cs"/>
          <w:sz w:val="28"/>
          <w:szCs w:val="28"/>
          <w:rtl/>
        </w:rPr>
        <w:t>شکل 2- پارکینگ 45 درجه نوع 1توقف طولانی مدت وسیله نقلیه طرح</w:t>
      </w:r>
    </w:p>
    <w:p w:rsidR="00A82519" w:rsidRDefault="008D2B0C" w:rsidP="00A82519">
      <w:pPr>
        <w:jc w:val="center"/>
        <w:rPr>
          <w:rFonts w:cs="B Nazanin"/>
          <w:sz w:val="28"/>
          <w:szCs w:val="28"/>
          <w:rtl/>
        </w:rPr>
      </w:pPr>
      <w:r>
        <w:rPr>
          <w:rFonts w:cs="B Nazanin"/>
          <w:noProof/>
          <w:sz w:val="28"/>
          <w:szCs w:val="28"/>
        </w:rPr>
        <w:lastRenderedPageBreak/>
        <w:pict>
          <v:shape id="Picture 3" o:spid="_x0000_i1027" type="#_x0000_t75" style="width:450.75pt;height:417pt;visibility:visible">
            <v:imagedata r:id="rId8" o:title=""/>
          </v:shape>
        </w:pict>
      </w:r>
    </w:p>
    <w:p w:rsidR="00A82519" w:rsidRDefault="00A82519" w:rsidP="00A82519">
      <w:pPr>
        <w:ind w:left="360"/>
        <w:jc w:val="center"/>
        <w:rPr>
          <w:rFonts w:cs="B Nazanin"/>
          <w:sz w:val="28"/>
          <w:szCs w:val="28"/>
          <w:rtl/>
        </w:rPr>
      </w:pPr>
      <w:r>
        <w:rPr>
          <w:rFonts w:cs="B Nazanin" w:hint="cs"/>
          <w:sz w:val="28"/>
          <w:szCs w:val="28"/>
          <w:rtl/>
        </w:rPr>
        <w:t>شکل 3- پارکینگ 45 درجه نوع 2 توقف طولانی مدت وسیله نقلیه طرح</w:t>
      </w:r>
    </w:p>
    <w:p w:rsidR="00A82519" w:rsidRDefault="008144F0" w:rsidP="00A82519">
      <w:pPr>
        <w:jc w:val="center"/>
        <w:rPr>
          <w:rFonts w:cs="B Nazanin"/>
          <w:sz w:val="28"/>
          <w:szCs w:val="28"/>
          <w:rtl/>
        </w:rPr>
      </w:pPr>
      <w:r>
        <w:rPr>
          <w:rFonts w:cs="B Nazanin"/>
          <w:noProof/>
          <w:sz w:val="28"/>
          <w:szCs w:val="28"/>
        </w:rPr>
        <w:lastRenderedPageBreak/>
        <w:pict>
          <v:shape id="Picture 4" o:spid="_x0000_i1028" type="#_x0000_t75" style="width:451.5pt;height:378.75pt;visibility:visible">
            <v:imagedata r:id="rId9" o:title=""/>
          </v:shape>
        </w:pict>
      </w:r>
    </w:p>
    <w:p w:rsidR="00A82519" w:rsidRDefault="00A82519" w:rsidP="00A82519">
      <w:pPr>
        <w:ind w:left="360"/>
        <w:jc w:val="center"/>
        <w:rPr>
          <w:rFonts w:cs="B Nazanin"/>
          <w:sz w:val="28"/>
          <w:szCs w:val="28"/>
          <w:rtl/>
        </w:rPr>
      </w:pPr>
      <w:r>
        <w:rPr>
          <w:rFonts w:cs="B Nazanin" w:hint="cs"/>
          <w:sz w:val="28"/>
          <w:szCs w:val="28"/>
          <w:rtl/>
        </w:rPr>
        <w:t>شکل 4- پارکینگ 60 درجه توقف طولانی مدت وسیله نقلیه طرح</w:t>
      </w:r>
    </w:p>
    <w:p w:rsidR="00A82519" w:rsidRDefault="008D2B0C" w:rsidP="00A82519">
      <w:pPr>
        <w:jc w:val="center"/>
        <w:rPr>
          <w:rFonts w:cs="B Nazanin"/>
          <w:sz w:val="28"/>
          <w:szCs w:val="28"/>
          <w:rtl/>
        </w:rPr>
      </w:pPr>
      <w:r>
        <w:rPr>
          <w:rFonts w:cs="B Nazanin"/>
          <w:noProof/>
          <w:sz w:val="28"/>
          <w:szCs w:val="28"/>
        </w:rPr>
        <w:lastRenderedPageBreak/>
        <w:pict>
          <v:shape id="Picture 5" o:spid="_x0000_i1029" type="#_x0000_t75" style="width:451.5pt;height:470.25pt;visibility:visible">
            <v:imagedata r:id="rId10" o:title=""/>
          </v:shape>
        </w:pict>
      </w:r>
    </w:p>
    <w:p w:rsidR="00A82519" w:rsidRDefault="00A82519" w:rsidP="00A82519">
      <w:pPr>
        <w:ind w:left="360"/>
        <w:jc w:val="center"/>
        <w:rPr>
          <w:rFonts w:cs="B Nazanin"/>
          <w:sz w:val="28"/>
          <w:szCs w:val="28"/>
          <w:rtl/>
        </w:rPr>
      </w:pPr>
      <w:r>
        <w:rPr>
          <w:rFonts w:cs="B Nazanin" w:hint="cs"/>
          <w:sz w:val="28"/>
          <w:szCs w:val="28"/>
          <w:rtl/>
        </w:rPr>
        <w:t>شکل 5- پارکینگ 30 درجه توقف طولانی مدت وسیله نقلیه طرح</w:t>
      </w:r>
    </w:p>
    <w:p w:rsidR="00A82519" w:rsidRDefault="008D2B0C" w:rsidP="00A82519">
      <w:pPr>
        <w:jc w:val="center"/>
        <w:rPr>
          <w:rFonts w:cs="B Nazanin"/>
          <w:sz w:val="28"/>
          <w:szCs w:val="28"/>
          <w:rtl/>
        </w:rPr>
      </w:pPr>
      <w:r>
        <w:rPr>
          <w:rFonts w:cs="B Nazanin"/>
          <w:noProof/>
          <w:sz w:val="28"/>
          <w:szCs w:val="28"/>
        </w:rPr>
        <w:lastRenderedPageBreak/>
        <w:pict>
          <v:shape id="Picture 6" o:spid="_x0000_i1030" type="#_x0000_t75" style="width:451.5pt;height:449.25pt;visibility:visible">
            <v:imagedata r:id="rId11" o:title=""/>
          </v:shape>
        </w:pict>
      </w:r>
    </w:p>
    <w:p w:rsidR="00A82519" w:rsidRDefault="00A82519" w:rsidP="00A82519">
      <w:pPr>
        <w:ind w:left="360"/>
        <w:jc w:val="center"/>
        <w:rPr>
          <w:rFonts w:cs="B Nazanin"/>
          <w:sz w:val="28"/>
          <w:szCs w:val="28"/>
          <w:rtl/>
        </w:rPr>
      </w:pPr>
      <w:r>
        <w:rPr>
          <w:rFonts w:cs="B Nazanin" w:hint="cs"/>
          <w:sz w:val="28"/>
          <w:szCs w:val="28"/>
          <w:rtl/>
        </w:rPr>
        <w:t>شکل 6- پارکینگ 90 درجه توقف طولانی مدت وسیله نقلیه طرح</w:t>
      </w:r>
    </w:p>
    <w:p w:rsidR="00A82519" w:rsidRDefault="008144F0" w:rsidP="00A82519">
      <w:pPr>
        <w:jc w:val="center"/>
        <w:rPr>
          <w:rFonts w:cs="B Nazanin"/>
          <w:sz w:val="28"/>
          <w:szCs w:val="28"/>
          <w:rtl/>
        </w:rPr>
      </w:pPr>
      <w:r>
        <w:rPr>
          <w:rFonts w:cs="B Nazanin"/>
          <w:noProof/>
          <w:sz w:val="28"/>
          <w:szCs w:val="28"/>
        </w:rPr>
        <w:lastRenderedPageBreak/>
        <w:pict>
          <v:shape id="Picture 7" o:spid="_x0000_i1031" type="#_x0000_t75" style="width:450.75pt;height:303.75pt;visibility:visible">
            <v:imagedata r:id="rId12" o:title=""/>
          </v:shape>
        </w:pict>
      </w:r>
    </w:p>
    <w:p w:rsidR="00A82519" w:rsidRDefault="00A82519" w:rsidP="00A82519">
      <w:pPr>
        <w:ind w:left="360"/>
        <w:jc w:val="center"/>
        <w:rPr>
          <w:rFonts w:cs="B Nazanin"/>
          <w:sz w:val="28"/>
          <w:szCs w:val="28"/>
          <w:rtl/>
        </w:rPr>
      </w:pPr>
      <w:r>
        <w:rPr>
          <w:rFonts w:cs="B Nazanin" w:hint="cs"/>
          <w:sz w:val="28"/>
          <w:szCs w:val="28"/>
          <w:rtl/>
        </w:rPr>
        <w:t>شکل 7- پارکینگ 45 درجه توقفگاه میان گذر موقت وسیله نقلیه طرح</w:t>
      </w:r>
    </w:p>
    <w:p w:rsidR="00A82519" w:rsidRDefault="008144F0" w:rsidP="00A82519">
      <w:pPr>
        <w:jc w:val="center"/>
        <w:rPr>
          <w:rFonts w:cs="B Nazanin"/>
          <w:sz w:val="28"/>
          <w:szCs w:val="28"/>
          <w:rtl/>
        </w:rPr>
      </w:pPr>
      <w:r>
        <w:rPr>
          <w:rFonts w:cs="B Nazanin"/>
          <w:noProof/>
          <w:sz w:val="28"/>
          <w:szCs w:val="28"/>
        </w:rPr>
        <w:pict>
          <v:shape id="Picture 8" o:spid="_x0000_i1032" type="#_x0000_t75" style="width:450.75pt;height:261.75pt;visibility:visible">
            <v:imagedata r:id="rId13" o:title=""/>
          </v:shape>
        </w:pict>
      </w:r>
    </w:p>
    <w:p w:rsidR="00A82519" w:rsidRDefault="00A82519" w:rsidP="00A82519">
      <w:pPr>
        <w:ind w:left="360"/>
        <w:jc w:val="center"/>
        <w:rPr>
          <w:rFonts w:cs="B Nazanin"/>
          <w:sz w:val="28"/>
          <w:szCs w:val="28"/>
          <w:rtl/>
        </w:rPr>
      </w:pPr>
      <w:r>
        <w:rPr>
          <w:rFonts w:cs="B Nazanin" w:hint="cs"/>
          <w:sz w:val="28"/>
          <w:szCs w:val="28"/>
          <w:rtl/>
        </w:rPr>
        <w:t>شکل 8- پارکینگ 45 درجه توقفگاه موقت وسیله نقلیه طرح</w:t>
      </w:r>
    </w:p>
    <w:p w:rsidR="00A82519" w:rsidRDefault="008144F0" w:rsidP="00A82519">
      <w:pPr>
        <w:jc w:val="center"/>
        <w:rPr>
          <w:rFonts w:cs="B Nazanin"/>
          <w:sz w:val="28"/>
          <w:szCs w:val="28"/>
          <w:rtl/>
        </w:rPr>
      </w:pPr>
      <w:r>
        <w:lastRenderedPageBreak/>
        <w:pict>
          <v:shape id="Picture 9" o:spid="_x0000_i1033" type="#_x0000_t75" style="width:451.5pt;height:225.75pt;visibility:visible;mso-position-horizontal-relative:char;mso-position-vertical-relative:line"/>
        </w:pict>
      </w:r>
    </w:p>
    <w:p w:rsidR="00A82519" w:rsidRDefault="00A82519" w:rsidP="00A82519">
      <w:pPr>
        <w:ind w:left="360"/>
        <w:jc w:val="center"/>
        <w:rPr>
          <w:rFonts w:cs="B Nazanin"/>
          <w:sz w:val="28"/>
          <w:szCs w:val="28"/>
          <w:rtl/>
        </w:rPr>
      </w:pPr>
      <w:r>
        <w:rPr>
          <w:rFonts w:cs="B Nazanin" w:hint="cs"/>
          <w:sz w:val="28"/>
          <w:szCs w:val="28"/>
          <w:rtl/>
        </w:rPr>
        <w:t>شکل 9- پارکینگ 90 درجه توقفگاه بلند مدت برای خودرو های سواری</w:t>
      </w:r>
    </w:p>
    <w:p w:rsidR="00A82519" w:rsidRDefault="008144F0" w:rsidP="00A82519">
      <w:pPr>
        <w:jc w:val="center"/>
        <w:rPr>
          <w:rFonts w:cs="B Nazanin"/>
          <w:sz w:val="28"/>
          <w:szCs w:val="28"/>
          <w:rtl/>
        </w:rPr>
      </w:pPr>
      <w:r>
        <w:rPr>
          <w:rFonts w:cs="B Nazanin"/>
          <w:noProof/>
          <w:sz w:val="28"/>
          <w:szCs w:val="28"/>
        </w:rPr>
        <w:pict>
          <v:shape id="Picture 10" o:spid="_x0000_i1034" type="#_x0000_t75" style="width:451.5pt;height:296.25pt;visibility:visible">
            <v:imagedata r:id="rId14" o:title=""/>
          </v:shape>
        </w:pict>
      </w:r>
    </w:p>
    <w:p w:rsidR="00A82519" w:rsidRDefault="00A82519" w:rsidP="00A82519">
      <w:pPr>
        <w:ind w:left="360"/>
        <w:jc w:val="center"/>
        <w:rPr>
          <w:rFonts w:cs="B Nazanin"/>
          <w:sz w:val="28"/>
          <w:szCs w:val="28"/>
          <w:rtl/>
        </w:rPr>
      </w:pPr>
      <w:r>
        <w:rPr>
          <w:rFonts w:cs="B Nazanin" w:hint="cs"/>
          <w:sz w:val="28"/>
          <w:szCs w:val="28"/>
          <w:rtl/>
        </w:rPr>
        <w:t>شکل 10- پارکینگ 60 درجه توقفگاه بلند مدت برای خودرو های سواری</w:t>
      </w:r>
    </w:p>
    <w:p w:rsidR="00A82519" w:rsidRPr="00AF37D1" w:rsidRDefault="00A82519" w:rsidP="00A82519">
      <w:pPr>
        <w:jc w:val="center"/>
        <w:rPr>
          <w:rFonts w:cs="B Nazanin"/>
          <w:sz w:val="28"/>
          <w:szCs w:val="28"/>
        </w:rPr>
      </w:pPr>
    </w:p>
    <w:sectPr w:rsidR="00A82519" w:rsidRPr="00AF37D1">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4F0" w:rsidRDefault="008144F0" w:rsidP="008D2B0C">
      <w:pPr>
        <w:spacing w:after="0" w:line="240" w:lineRule="auto"/>
      </w:pPr>
      <w:r>
        <w:separator/>
      </w:r>
    </w:p>
  </w:endnote>
  <w:endnote w:type="continuationSeparator" w:id="0">
    <w:p w:rsidR="008144F0" w:rsidRDefault="008144F0" w:rsidP="008D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0C" w:rsidRDefault="008D2B0C">
    <w:pPr>
      <w:pStyle w:val="Footer"/>
    </w:pPr>
    <w:r w:rsidRPr="008D2B0C">
      <w:t>Saeedsun.ir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4F0" w:rsidRDefault="008144F0" w:rsidP="008D2B0C">
      <w:pPr>
        <w:spacing w:after="0" w:line="240" w:lineRule="auto"/>
      </w:pPr>
      <w:r>
        <w:separator/>
      </w:r>
    </w:p>
  </w:footnote>
  <w:footnote w:type="continuationSeparator" w:id="0">
    <w:p w:rsidR="008144F0" w:rsidRDefault="008144F0" w:rsidP="008D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0C" w:rsidRDefault="008D2B0C">
    <w:pPr>
      <w:pStyle w:val="Header"/>
    </w:pPr>
    <w:r w:rsidRPr="008D2B0C">
      <w:rPr>
        <w:rFonts w:hint="eastAsia"/>
        <w:rtl/>
      </w:rPr>
      <w:t>پا</w:t>
    </w:r>
    <w:r w:rsidRPr="008D2B0C">
      <w:rPr>
        <w:rFonts w:hint="cs"/>
        <w:rtl/>
      </w:rPr>
      <w:t>ی</w:t>
    </w:r>
    <w:r w:rsidRPr="008D2B0C">
      <w:rPr>
        <w:rFonts w:hint="eastAsia"/>
        <w:rtl/>
      </w:rPr>
      <w:t>گاه</w:t>
    </w:r>
    <w:r w:rsidRPr="008D2B0C">
      <w:rPr>
        <w:rtl/>
      </w:rPr>
      <w:t xml:space="preserve"> </w:t>
    </w:r>
    <w:r w:rsidRPr="008D2B0C">
      <w:rPr>
        <w:rFonts w:hint="eastAsia"/>
        <w:rtl/>
      </w:rPr>
      <w:t>علم</w:t>
    </w:r>
    <w:r w:rsidRPr="008D2B0C">
      <w:rPr>
        <w:rFonts w:hint="cs"/>
        <w:rtl/>
      </w:rPr>
      <w:t>ی</w:t>
    </w:r>
    <w:r w:rsidRPr="008D2B0C">
      <w:rPr>
        <w:rtl/>
      </w:rPr>
      <w:t xml:space="preserve"> </w:t>
    </w:r>
    <w:r w:rsidRPr="008D2B0C">
      <w:rPr>
        <w:rFonts w:hint="eastAsia"/>
        <w:rtl/>
      </w:rPr>
      <w:t>سع</w:t>
    </w:r>
    <w:r w:rsidRPr="008D2B0C">
      <w:rPr>
        <w:rFonts w:hint="cs"/>
        <w:rtl/>
      </w:rPr>
      <w:t>ی</w:t>
    </w:r>
    <w:r w:rsidRPr="008D2B0C">
      <w:rPr>
        <w:rFonts w:hint="eastAsia"/>
        <w:rtl/>
      </w:rPr>
      <w:t>د</w:t>
    </w:r>
    <w:r w:rsidRPr="008D2B0C">
      <w:rPr>
        <w:rtl/>
      </w:rPr>
      <w:t xml:space="preserve"> </w:t>
    </w:r>
    <w:r w:rsidRPr="008D2B0C">
      <w:rPr>
        <w:rFonts w:hint="eastAsia"/>
        <w:rtl/>
      </w:rPr>
      <w:t>سان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5E6F"/>
    <w:multiLevelType w:val="multilevel"/>
    <w:tmpl w:val="1DD6EE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006C"/>
    <w:rsid w:val="004854B4"/>
    <w:rsid w:val="008144F0"/>
    <w:rsid w:val="008D2B0C"/>
    <w:rsid w:val="009C31F4"/>
    <w:rsid w:val="00A16C97"/>
    <w:rsid w:val="00A82519"/>
    <w:rsid w:val="00D0006C"/>
    <w:rsid w:val="00FB67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35B41B-602B-4E85-A188-7FBCC62A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B0C"/>
    <w:pPr>
      <w:tabs>
        <w:tab w:val="center" w:pos="4680"/>
        <w:tab w:val="right" w:pos="9360"/>
      </w:tabs>
    </w:pPr>
  </w:style>
  <w:style w:type="character" w:customStyle="1" w:styleId="HeaderChar">
    <w:name w:val="Header Char"/>
    <w:link w:val="Header"/>
    <w:uiPriority w:val="99"/>
    <w:rsid w:val="008D2B0C"/>
    <w:rPr>
      <w:sz w:val="22"/>
      <w:szCs w:val="22"/>
      <w:lang w:bidi="fa-IR"/>
    </w:rPr>
  </w:style>
  <w:style w:type="paragraph" w:styleId="Footer">
    <w:name w:val="footer"/>
    <w:basedOn w:val="Normal"/>
    <w:link w:val="FooterChar"/>
    <w:uiPriority w:val="99"/>
    <w:unhideWhenUsed/>
    <w:rsid w:val="008D2B0C"/>
    <w:pPr>
      <w:tabs>
        <w:tab w:val="center" w:pos="4680"/>
        <w:tab w:val="right" w:pos="9360"/>
      </w:tabs>
    </w:pPr>
  </w:style>
  <w:style w:type="character" w:customStyle="1" w:styleId="FooterChar">
    <w:name w:val="Footer Char"/>
    <w:link w:val="Footer"/>
    <w:uiPriority w:val="99"/>
    <w:rsid w:val="008D2B0C"/>
    <w:rPr>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dc:creator>
  <cp:keywords/>
  <cp:lastModifiedBy>Green mile</cp:lastModifiedBy>
  <cp:revision>3</cp:revision>
  <dcterms:created xsi:type="dcterms:W3CDTF">2019-06-12T06:11:00Z</dcterms:created>
  <dcterms:modified xsi:type="dcterms:W3CDTF">2019-06-21T13:49:00Z</dcterms:modified>
</cp:coreProperties>
</file>